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9D9DF0A" w14:textId="77777777" w:rsidR="00425F96" w:rsidRPr="00425F96" w:rsidRDefault="00425F96" w:rsidP="00425F96">
      <w:pPr>
        <w:pStyle w:val="Heading3"/>
        <w:rPr>
          <w:lang w:val="en-US"/>
        </w:rPr>
      </w:pPr>
      <w:bookmarkStart w:id="0" w:name="_Toc61864872"/>
      <w:r w:rsidRPr="00425F96">
        <w:rPr>
          <w:lang w:val="en-US"/>
        </w:rPr>
        <w:t>Advanced Introduction to Empirical Legal Research</w:t>
      </w:r>
      <w:bookmarkEnd w:id="0"/>
    </w:p>
    <w:p w14:paraId="464E51AF" w14:textId="77777777" w:rsidR="00425F96" w:rsidRPr="00963111" w:rsidRDefault="00425F96" w:rsidP="00425F96">
      <w:pPr>
        <w:spacing w:after="0" w:line="100" w:lineRule="atLeast"/>
        <w:rPr>
          <w:rFonts w:cstheme="minorHAnsi"/>
          <w:b/>
          <w:lang w:val="en-US"/>
        </w:rPr>
      </w:pPr>
    </w:p>
    <w:p w14:paraId="45A07240" w14:textId="77777777" w:rsidR="00425F96" w:rsidRPr="00963111" w:rsidRDefault="00425F96" w:rsidP="00425F96">
      <w:pPr>
        <w:spacing w:after="0" w:line="100" w:lineRule="atLeast"/>
        <w:rPr>
          <w:rFonts w:cstheme="minorHAnsi"/>
          <w:b/>
          <w:lang w:val="en-US"/>
        </w:rPr>
      </w:pPr>
      <w:r w:rsidRPr="00963111">
        <w:rPr>
          <w:rFonts w:cstheme="minorHAnsi"/>
          <w:b/>
          <w:lang w:val="en-US"/>
        </w:rPr>
        <w:t>Lecturer:</w:t>
      </w:r>
      <w:r w:rsidRPr="00963111">
        <w:rPr>
          <w:rFonts w:cstheme="minorHAnsi"/>
          <w:b/>
          <w:lang w:val="en-US"/>
        </w:rPr>
        <w:tab/>
      </w:r>
      <w:r w:rsidRPr="00963111">
        <w:rPr>
          <w:rFonts w:cstheme="minorHAnsi"/>
          <w:b/>
          <w:lang w:val="en-US"/>
        </w:rPr>
        <w:tab/>
      </w:r>
      <w:r w:rsidRPr="00963111">
        <w:rPr>
          <w:rFonts w:cstheme="minorHAnsi"/>
          <w:b/>
          <w:lang w:val="en-US"/>
        </w:rPr>
        <w:tab/>
      </w:r>
      <w:r w:rsidRPr="00963111">
        <w:rPr>
          <w:rFonts w:cstheme="minorHAnsi"/>
          <w:bCs/>
          <w:lang w:val="en-US"/>
        </w:rPr>
        <w:t>Prof. Peter Mascini</w:t>
      </w:r>
    </w:p>
    <w:p w14:paraId="374BECA0" w14:textId="77777777" w:rsidR="00425F96" w:rsidRPr="00963111" w:rsidRDefault="00425F96" w:rsidP="00425F96">
      <w:pPr>
        <w:spacing w:after="0" w:line="100" w:lineRule="atLeast"/>
        <w:rPr>
          <w:rFonts w:cstheme="minorHAnsi"/>
          <w:b/>
          <w:lang w:val="en-US"/>
        </w:rPr>
      </w:pPr>
      <w:r w:rsidRPr="00963111">
        <w:rPr>
          <w:rFonts w:cstheme="minorHAnsi"/>
          <w:b/>
          <w:lang w:val="en-US"/>
        </w:rPr>
        <w:t xml:space="preserve">Level: </w:t>
      </w:r>
      <w:r w:rsidRPr="00963111">
        <w:rPr>
          <w:rFonts w:cstheme="minorHAnsi"/>
          <w:b/>
          <w:lang w:val="en-US"/>
        </w:rPr>
        <w:tab/>
      </w:r>
      <w:r w:rsidRPr="00963111">
        <w:rPr>
          <w:rFonts w:cstheme="minorHAnsi"/>
          <w:b/>
          <w:lang w:val="en-US"/>
        </w:rPr>
        <w:tab/>
      </w:r>
      <w:r w:rsidRPr="00963111">
        <w:rPr>
          <w:rFonts w:cstheme="minorHAnsi"/>
          <w:b/>
          <w:lang w:val="en-US"/>
        </w:rPr>
        <w:tab/>
      </w:r>
      <w:r w:rsidRPr="00963111">
        <w:rPr>
          <w:rFonts w:cstheme="minorHAnsi"/>
          <w:b/>
          <w:lang w:val="en-US"/>
        </w:rPr>
        <w:tab/>
      </w:r>
      <w:r w:rsidRPr="00963111">
        <w:rPr>
          <w:rFonts w:cstheme="minorHAnsi"/>
          <w:bCs/>
          <w:lang w:val="en-US"/>
        </w:rPr>
        <w:t>introductory</w:t>
      </w:r>
    </w:p>
    <w:p w14:paraId="76C174C3" w14:textId="77777777" w:rsidR="00425F96" w:rsidRPr="00963111" w:rsidRDefault="00425F96" w:rsidP="00425F96">
      <w:pPr>
        <w:spacing w:after="0" w:line="100" w:lineRule="atLeast"/>
        <w:rPr>
          <w:rFonts w:cstheme="minorHAnsi"/>
          <w:b/>
          <w:lang w:val="en-US"/>
        </w:rPr>
      </w:pPr>
      <w:r w:rsidRPr="00963111">
        <w:rPr>
          <w:rFonts w:cstheme="minorHAnsi"/>
          <w:b/>
          <w:lang w:val="en-US"/>
        </w:rPr>
        <w:t xml:space="preserve">Scope: </w:t>
      </w:r>
      <w:r w:rsidRPr="00963111">
        <w:rPr>
          <w:rFonts w:cstheme="minorHAnsi"/>
          <w:b/>
          <w:lang w:val="en-US"/>
        </w:rPr>
        <w:tab/>
      </w:r>
      <w:r w:rsidRPr="00963111">
        <w:rPr>
          <w:rFonts w:cstheme="minorHAnsi"/>
          <w:b/>
          <w:lang w:val="en-US"/>
        </w:rPr>
        <w:tab/>
      </w:r>
      <w:r w:rsidRPr="00963111">
        <w:rPr>
          <w:rFonts w:cstheme="minorHAnsi"/>
          <w:b/>
          <w:lang w:val="en-US"/>
        </w:rPr>
        <w:tab/>
      </w:r>
      <w:r>
        <w:rPr>
          <w:rFonts w:cstheme="minorHAnsi"/>
          <w:b/>
          <w:lang w:val="en-US"/>
        </w:rPr>
        <w:tab/>
      </w:r>
      <w:r w:rsidRPr="00963111">
        <w:rPr>
          <w:rFonts w:cstheme="minorHAnsi"/>
          <w:bCs/>
          <w:lang w:val="en-US"/>
        </w:rPr>
        <w:t>quantitative and qualitative</w:t>
      </w:r>
    </w:p>
    <w:p w14:paraId="76A95758" w14:textId="77777777" w:rsidR="00425F96" w:rsidRPr="00963111" w:rsidRDefault="00425F96" w:rsidP="00425F96">
      <w:pPr>
        <w:spacing w:after="0" w:line="100" w:lineRule="atLeast"/>
        <w:rPr>
          <w:rFonts w:cstheme="minorHAnsi"/>
          <w:b/>
          <w:lang w:val="en-US"/>
        </w:rPr>
      </w:pPr>
      <w:r w:rsidRPr="00963111">
        <w:rPr>
          <w:rFonts w:cstheme="minorHAnsi"/>
          <w:b/>
          <w:lang w:val="en-US"/>
        </w:rPr>
        <w:t xml:space="preserve">Entrance level: </w:t>
      </w:r>
      <w:r w:rsidRPr="00963111">
        <w:rPr>
          <w:rFonts w:cstheme="minorHAnsi"/>
          <w:b/>
          <w:lang w:val="en-US"/>
        </w:rPr>
        <w:tab/>
      </w:r>
      <w:r w:rsidRPr="00963111">
        <w:rPr>
          <w:rFonts w:cstheme="minorHAnsi"/>
          <w:b/>
          <w:lang w:val="en-US"/>
        </w:rPr>
        <w:tab/>
      </w:r>
      <w:r>
        <w:rPr>
          <w:rFonts w:cstheme="minorHAnsi"/>
          <w:b/>
          <w:lang w:val="en-US"/>
        </w:rPr>
        <w:tab/>
      </w:r>
      <w:r w:rsidRPr="00963111">
        <w:rPr>
          <w:rFonts w:cstheme="minorHAnsi"/>
          <w:bCs/>
          <w:lang w:val="en-US"/>
        </w:rPr>
        <w:t>no prior knowledge required</w:t>
      </w:r>
    </w:p>
    <w:p w14:paraId="5988CA92" w14:textId="77777777" w:rsidR="00425F96" w:rsidRPr="00963111" w:rsidRDefault="00425F96" w:rsidP="00425F96">
      <w:pPr>
        <w:spacing w:after="0" w:line="100" w:lineRule="atLeast"/>
        <w:rPr>
          <w:rFonts w:cstheme="minorHAnsi"/>
          <w:b/>
          <w:lang w:val="en-US"/>
        </w:rPr>
      </w:pPr>
      <w:r w:rsidRPr="00963111">
        <w:rPr>
          <w:rFonts w:cstheme="minorHAnsi"/>
          <w:b/>
          <w:lang w:val="en-US"/>
        </w:rPr>
        <w:t>Costs:</w:t>
      </w:r>
      <w:r w:rsidRPr="00963111">
        <w:rPr>
          <w:rFonts w:cstheme="minorHAnsi"/>
          <w:bCs/>
          <w:lang w:val="en-US"/>
        </w:rPr>
        <w:t xml:space="preserve"> </w:t>
      </w:r>
      <w:r w:rsidRPr="00963111">
        <w:rPr>
          <w:rFonts w:cstheme="minorHAnsi"/>
          <w:bCs/>
          <w:lang w:val="en-US"/>
        </w:rPr>
        <w:tab/>
      </w:r>
      <w:r w:rsidRPr="00963111">
        <w:rPr>
          <w:rFonts w:cstheme="minorHAnsi"/>
          <w:bCs/>
          <w:lang w:val="en-US"/>
        </w:rPr>
        <w:tab/>
      </w:r>
      <w:r w:rsidRPr="00963111">
        <w:rPr>
          <w:rFonts w:cstheme="minorHAnsi"/>
          <w:bCs/>
          <w:lang w:val="en-US"/>
        </w:rPr>
        <w:tab/>
      </w:r>
      <w:r w:rsidRPr="00963111">
        <w:rPr>
          <w:rFonts w:cstheme="minorHAnsi"/>
          <w:bCs/>
          <w:lang w:val="en-US"/>
        </w:rPr>
        <w:tab/>
        <w:t>free</w:t>
      </w:r>
    </w:p>
    <w:p w14:paraId="6FD029C3" w14:textId="77777777" w:rsidR="00425F96" w:rsidRPr="00963111" w:rsidRDefault="00425F96" w:rsidP="00425F96">
      <w:pPr>
        <w:spacing w:after="0" w:line="100" w:lineRule="atLeast"/>
        <w:rPr>
          <w:rFonts w:cstheme="minorHAnsi"/>
          <w:b/>
          <w:lang w:val="en-US"/>
        </w:rPr>
      </w:pPr>
      <w:r w:rsidRPr="00963111">
        <w:rPr>
          <w:rFonts w:cstheme="minorHAnsi"/>
          <w:b/>
          <w:lang w:val="en-US"/>
        </w:rPr>
        <w:t xml:space="preserve">Location: </w:t>
      </w:r>
      <w:r w:rsidRPr="00963111">
        <w:rPr>
          <w:rFonts w:cstheme="minorHAnsi"/>
          <w:b/>
          <w:lang w:val="en-US"/>
        </w:rPr>
        <w:tab/>
      </w:r>
      <w:r w:rsidRPr="00963111">
        <w:rPr>
          <w:rFonts w:cstheme="minorHAnsi"/>
          <w:b/>
          <w:lang w:val="en-US"/>
        </w:rPr>
        <w:tab/>
      </w:r>
      <w:r w:rsidRPr="00963111">
        <w:rPr>
          <w:rFonts w:cstheme="minorHAnsi"/>
          <w:b/>
          <w:lang w:val="en-US"/>
        </w:rPr>
        <w:tab/>
      </w:r>
      <w:r w:rsidRPr="00963111">
        <w:rPr>
          <w:rFonts w:cstheme="minorHAnsi"/>
          <w:color w:val="000000"/>
          <w:lang w:val="en-US"/>
        </w:rPr>
        <w:t>Erasmus University Rotterdam</w:t>
      </w:r>
    </w:p>
    <w:p w14:paraId="1FDF1F2B" w14:textId="77777777" w:rsidR="00425F96" w:rsidRPr="00963111" w:rsidRDefault="00425F96" w:rsidP="00425F96">
      <w:pPr>
        <w:spacing w:after="0" w:line="100" w:lineRule="atLeast"/>
        <w:rPr>
          <w:rFonts w:cstheme="minorHAnsi"/>
          <w:bCs/>
          <w:lang w:val="en-US"/>
        </w:rPr>
      </w:pPr>
      <w:r w:rsidRPr="00963111">
        <w:rPr>
          <w:rFonts w:cstheme="minorHAnsi"/>
          <w:b/>
          <w:lang w:val="en-US"/>
        </w:rPr>
        <w:t xml:space="preserve">Schedule: </w:t>
      </w:r>
      <w:r w:rsidRPr="00963111">
        <w:rPr>
          <w:rFonts w:cstheme="minorHAnsi"/>
          <w:b/>
          <w:lang w:val="en-US"/>
        </w:rPr>
        <w:tab/>
      </w:r>
      <w:r w:rsidRPr="00963111">
        <w:rPr>
          <w:rFonts w:cstheme="minorHAnsi"/>
          <w:b/>
          <w:lang w:val="en-US"/>
        </w:rPr>
        <w:tab/>
      </w:r>
      <w:r w:rsidRPr="00963111">
        <w:rPr>
          <w:rFonts w:cstheme="minorHAnsi"/>
          <w:b/>
          <w:lang w:val="en-US"/>
        </w:rPr>
        <w:tab/>
      </w:r>
      <w:r w:rsidRPr="00672925">
        <w:rPr>
          <w:rFonts w:cstheme="minorHAnsi"/>
          <w:bCs/>
          <w:lang w:val="en-US"/>
        </w:rPr>
        <w:t>April</w:t>
      </w:r>
      <w:r>
        <w:rPr>
          <w:rFonts w:cstheme="minorHAnsi"/>
          <w:bCs/>
          <w:lang w:val="en-US"/>
        </w:rPr>
        <w:t>-May</w:t>
      </w:r>
    </w:p>
    <w:p w14:paraId="4DBB7BE1" w14:textId="77777777" w:rsidR="00425F96" w:rsidRPr="00963111" w:rsidRDefault="00425F96" w:rsidP="00425F96">
      <w:pPr>
        <w:spacing w:after="0" w:line="100" w:lineRule="atLeast"/>
        <w:rPr>
          <w:rFonts w:cstheme="minorHAnsi"/>
          <w:b/>
          <w:lang w:val="en-US"/>
        </w:rPr>
      </w:pPr>
      <w:r w:rsidRPr="00963111">
        <w:rPr>
          <w:rFonts w:cstheme="minorHAnsi"/>
          <w:b/>
          <w:lang w:val="en-US"/>
        </w:rPr>
        <w:t>ECTS:</w:t>
      </w:r>
      <w:r>
        <w:rPr>
          <w:rFonts w:cstheme="minorHAnsi"/>
          <w:b/>
          <w:lang w:val="en-US"/>
        </w:rPr>
        <w:tab/>
      </w:r>
      <w:r>
        <w:rPr>
          <w:rFonts w:cstheme="minorHAnsi"/>
          <w:b/>
          <w:lang w:val="en-US"/>
        </w:rPr>
        <w:tab/>
      </w:r>
      <w:r>
        <w:rPr>
          <w:rFonts w:cstheme="minorHAnsi"/>
          <w:b/>
          <w:lang w:val="en-US"/>
        </w:rPr>
        <w:tab/>
      </w:r>
      <w:r w:rsidRPr="00963111">
        <w:rPr>
          <w:rFonts w:cstheme="minorHAnsi"/>
          <w:bCs/>
          <w:lang w:val="en-US"/>
        </w:rPr>
        <w:tab/>
        <w:t>4</w:t>
      </w:r>
    </w:p>
    <w:p w14:paraId="2C8C369D" w14:textId="77777777" w:rsidR="00425F96" w:rsidRPr="00963111" w:rsidRDefault="00425F96" w:rsidP="00425F96">
      <w:pPr>
        <w:spacing w:after="0" w:line="100" w:lineRule="atLeast"/>
        <w:rPr>
          <w:rFonts w:cstheme="minorHAnsi"/>
          <w:i/>
          <w:lang w:val="en-US"/>
        </w:rPr>
      </w:pPr>
      <w:r w:rsidRPr="00963111">
        <w:rPr>
          <w:rFonts w:cstheme="minorHAnsi"/>
          <w:b/>
          <w:lang w:val="en-US"/>
        </w:rPr>
        <w:t>Contact person:</w:t>
      </w:r>
      <w:r w:rsidRPr="00963111">
        <w:rPr>
          <w:rFonts w:cstheme="minorHAnsi"/>
          <w:bCs/>
          <w:lang w:val="en-US"/>
        </w:rPr>
        <w:tab/>
      </w:r>
      <w:r w:rsidRPr="00963111">
        <w:rPr>
          <w:rFonts w:cstheme="minorHAnsi"/>
          <w:bCs/>
          <w:lang w:val="en-US"/>
        </w:rPr>
        <w:tab/>
        <w:t>Prof. Peter Mascini</w:t>
      </w:r>
    </w:p>
    <w:p w14:paraId="1A17F0A4" w14:textId="77777777" w:rsidR="00425F96" w:rsidRPr="00963111" w:rsidRDefault="00425F96" w:rsidP="00425F96">
      <w:pPr>
        <w:spacing w:after="0" w:line="100" w:lineRule="atLeast"/>
        <w:rPr>
          <w:rFonts w:cstheme="minorHAnsi"/>
          <w:i/>
          <w:lang w:val="en-US"/>
        </w:rPr>
      </w:pPr>
    </w:p>
    <w:p w14:paraId="2377819F" w14:textId="77777777" w:rsidR="00425F96" w:rsidRPr="00963111" w:rsidRDefault="00425F96" w:rsidP="00425F96">
      <w:pPr>
        <w:spacing w:after="0" w:line="100" w:lineRule="atLeast"/>
        <w:rPr>
          <w:rFonts w:cstheme="minorHAnsi"/>
          <w:lang w:val="en-US"/>
        </w:rPr>
      </w:pPr>
      <w:r w:rsidRPr="00963111">
        <w:rPr>
          <w:rFonts w:cstheme="minorHAnsi"/>
          <w:b/>
          <w:bCs/>
          <w:color w:val="000000"/>
          <w:lang w:val="en-US"/>
        </w:rPr>
        <w:t>Course description:</w:t>
      </w:r>
    </w:p>
    <w:p w14:paraId="3AB47386" w14:textId="77777777" w:rsidR="00425F96" w:rsidRDefault="00425F96" w:rsidP="00425F96">
      <w:pPr>
        <w:spacing w:after="0" w:line="100" w:lineRule="atLeast"/>
        <w:rPr>
          <w:rFonts w:cstheme="minorHAnsi"/>
          <w:lang w:val="en-US"/>
        </w:rPr>
      </w:pPr>
      <w:r w:rsidRPr="00963111">
        <w:rPr>
          <w:rFonts w:cstheme="minorHAnsi"/>
          <w:lang w:val="en-US"/>
        </w:rPr>
        <w:t>Empirical legal research (ELR) entails the systematic observation of social reality with the aim of understanding law in society. In th</w:t>
      </w:r>
      <w:r>
        <w:rPr>
          <w:rFonts w:cstheme="minorHAnsi"/>
          <w:lang w:val="en-US"/>
        </w:rPr>
        <w:t xml:space="preserve">is course </w:t>
      </w:r>
      <w:r w:rsidRPr="00963111">
        <w:rPr>
          <w:rFonts w:cstheme="minorHAnsi"/>
          <w:lang w:val="en-US"/>
        </w:rPr>
        <w:t xml:space="preserve">you will be taught the basics of how to execute different parts of the so-called empirical research cycle. </w:t>
      </w:r>
      <w:r>
        <w:rPr>
          <w:rFonts w:cstheme="minorHAnsi"/>
          <w:lang w:val="en-US"/>
        </w:rPr>
        <w:t xml:space="preserve">It will </w:t>
      </w:r>
      <w:r w:rsidRPr="00963111">
        <w:rPr>
          <w:rFonts w:cstheme="minorHAnsi"/>
          <w:lang w:val="en-US"/>
        </w:rPr>
        <w:t xml:space="preserve">help </w:t>
      </w:r>
      <w:r>
        <w:rPr>
          <w:rFonts w:cstheme="minorHAnsi"/>
          <w:lang w:val="en-US"/>
        </w:rPr>
        <w:t>you</w:t>
      </w:r>
      <w:r w:rsidRPr="00963111">
        <w:rPr>
          <w:rFonts w:cstheme="minorHAnsi"/>
          <w:lang w:val="en-US"/>
        </w:rPr>
        <w:t xml:space="preserve"> understand some of the challenges of empirical work that a</w:t>
      </w:r>
      <w:r>
        <w:rPr>
          <w:rFonts w:cstheme="minorHAnsi"/>
          <w:lang w:val="en-US"/>
        </w:rPr>
        <w:t xml:space="preserve"> researcher </w:t>
      </w:r>
      <w:r w:rsidRPr="00963111">
        <w:rPr>
          <w:rFonts w:cstheme="minorHAnsi"/>
          <w:lang w:val="en-US"/>
        </w:rPr>
        <w:t>in the field will face and to address these challenges. The</w:t>
      </w:r>
      <w:r>
        <w:rPr>
          <w:rFonts w:cstheme="minorHAnsi"/>
          <w:lang w:val="en-US"/>
        </w:rPr>
        <w:t xml:space="preserve"> course consists of five classes of three hours each and a</w:t>
      </w:r>
      <w:r w:rsidRPr="00963111">
        <w:rPr>
          <w:rFonts w:cstheme="minorHAnsi"/>
          <w:lang w:val="en-US"/>
        </w:rPr>
        <w:t>ssignment</w:t>
      </w:r>
      <w:r>
        <w:rPr>
          <w:rFonts w:cstheme="minorHAnsi"/>
          <w:lang w:val="en-US"/>
        </w:rPr>
        <w:t>s</w:t>
      </w:r>
      <w:r w:rsidRPr="00963111">
        <w:rPr>
          <w:rFonts w:cstheme="minorHAnsi"/>
          <w:lang w:val="en-US"/>
        </w:rPr>
        <w:t xml:space="preserve"> before</w:t>
      </w:r>
      <w:r>
        <w:rPr>
          <w:rFonts w:cstheme="minorHAnsi"/>
          <w:lang w:val="en-US"/>
        </w:rPr>
        <w:t>, during or after</w:t>
      </w:r>
      <w:r w:rsidRPr="00963111">
        <w:rPr>
          <w:rFonts w:cstheme="minorHAnsi"/>
          <w:lang w:val="en-US"/>
        </w:rPr>
        <w:t xml:space="preserve"> each</w:t>
      </w:r>
      <w:r>
        <w:rPr>
          <w:rFonts w:cstheme="minorHAnsi"/>
          <w:lang w:val="en-US"/>
        </w:rPr>
        <w:t xml:space="preserve"> class</w:t>
      </w:r>
      <w:r w:rsidRPr="00963111">
        <w:rPr>
          <w:rFonts w:cstheme="minorHAnsi"/>
          <w:lang w:val="en-US"/>
        </w:rPr>
        <w:t xml:space="preserve">. </w:t>
      </w:r>
      <w:r>
        <w:rPr>
          <w:rFonts w:cstheme="minorHAnsi"/>
          <w:lang w:val="en-US"/>
        </w:rPr>
        <w:t xml:space="preserve">After the ending of the course, you are offered the </w:t>
      </w:r>
      <w:r w:rsidRPr="00963111">
        <w:rPr>
          <w:rFonts w:cstheme="minorHAnsi"/>
          <w:lang w:val="en-US"/>
        </w:rPr>
        <w:t>opportunit</w:t>
      </w:r>
      <w:r>
        <w:rPr>
          <w:rFonts w:cstheme="minorHAnsi"/>
          <w:lang w:val="en-US"/>
        </w:rPr>
        <w:t>y</w:t>
      </w:r>
      <w:r w:rsidRPr="00963111">
        <w:rPr>
          <w:rFonts w:cstheme="minorHAnsi"/>
          <w:lang w:val="en-US"/>
        </w:rPr>
        <w:t xml:space="preserve"> to schedule an individual meeting with me to discuss the research design of </w:t>
      </w:r>
      <w:r>
        <w:rPr>
          <w:rFonts w:cstheme="minorHAnsi"/>
          <w:lang w:val="en-US"/>
        </w:rPr>
        <w:t xml:space="preserve">your </w:t>
      </w:r>
      <w:r w:rsidRPr="00963111">
        <w:rPr>
          <w:rFonts w:cstheme="minorHAnsi"/>
          <w:lang w:val="en-US"/>
        </w:rPr>
        <w:t>own empirical research.</w:t>
      </w:r>
      <w:r>
        <w:rPr>
          <w:rFonts w:cstheme="minorHAnsi"/>
          <w:lang w:val="en-US"/>
        </w:rPr>
        <w:t xml:space="preserve"> </w:t>
      </w:r>
      <w:r w:rsidRPr="00963111">
        <w:rPr>
          <w:rFonts w:cstheme="minorHAnsi"/>
          <w:lang w:val="en-US"/>
        </w:rPr>
        <w:t xml:space="preserve">The target audience for the advanced introduction to ELR comprises of </w:t>
      </w:r>
      <w:r>
        <w:rPr>
          <w:rFonts w:cstheme="minorHAnsi"/>
          <w:lang w:val="en-US"/>
        </w:rPr>
        <w:t xml:space="preserve">researchers (PhD researchers or ESL staff) </w:t>
      </w:r>
      <w:r w:rsidRPr="00963111">
        <w:rPr>
          <w:rFonts w:cstheme="minorHAnsi"/>
          <w:lang w:val="en-US"/>
        </w:rPr>
        <w:t>who want to conduct empirical research or who want to get a more in-depth introduction to this method.</w:t>
      </w:r>
      <w:r>
        <w:rPr>
          <w:rFonts w:cstheme="minorHAnsi"/>
          <w:lang w:val="en-US"/>
        </w:rPr>
        <w:t xml:space="preserve"> </w:t>
      </w:r>
    </w:p>
    <w:p w14:paraId="37C0AF73" w14:textId="77777777" w:rsidR="00425F96" w:rsidRDefault="00425F96" w:rsidP="00425F96">
      <w:pPr>
        <w:spacing w:after="0" w:line="100" w:lineRule="atLeast"/>
        <w:rPr>
          <w:rFonts w:cstheme="minorHAnsi"/>
          <w:lang w:val="en-US"/>
        </w:rPr>
      </w:pPr>
      <w:r w:rsidRPr="00963111">
        <w:rPr>
          <w:rFonts w:cstheme="minorHAnsi"/>
          <w:lang w:val="en-US"/>
        </w:rPr>
        <w:t xml:space="preserve">The </w:t>
      </w:r>
      <w:r>
        <w:rPr>
          <w:rFonts w:cstheme="minorHAnsi"/>
          <w:lang w:val="en-US"/>
        </w:rPr>
        <w:t>course</w:t>
      </w:r>
      <w:r w:rsidRPr="00963111">
        <w:rPr>
          <w:rFonts w:cstheme="minorHAnsi"/>
          <w:lang w:val="en-US"/>
        </w:rPr>
        <w:t xml:space="preserve"> will only take place if at least </w:t>
      </w:r>
      <w:r w:rsidRPr="00963111">
        <w:rPr>
          <w:rFonts w:cstheme="minorHAnsi"/>
          <w:i/>
          <w:lang w:val="en-US"/>
        </w:rPr>
        <w:t>five</w:t>
      </w:r>
      <w:r>
        <w:rPr>
          <w:rFonts w:cstheme="minorHAnsi"/>
          <w:i/>
          <w:lang w:val="en-US"/>
        </w:rPr>
        <w:t xml:space="preserve"> </w:t>
      </w:r>
      <w:r>
        <w:rPr>
          <w:rFonts w:cstheme="minorHAnsi"/>
          <w:iCs/>
          <w:lang w:val="en-US"/>
        </w:rPr>
        <w:t>researchers</w:t>
      </w:r>
      <w:r w:rsidRPr="00963111">
        <w:rPr>
          <w:rFonts w:cstheme="minorHAnsi"/>
          <w:lang w:val="en-US"/>
        </w:rPr>
        <w:t xml:space="preserve"> elect it.</w:t>
      </w:r>
    </w:p>
    <w:p w14:paraId="7617AB76" w14:textId="77777777" w:rsidR="00425F96" w:rsidRDefault="00425F96" w:rsidP="00425F96">
      <w:pPr>
        <w:spacing w:after="0" w:line="100" w:lineRule="atLeast"/>
        <w:rPr>
          <w:rFonts w:cstheme="minorHAnsi"/>
          <w:lang w:val="en-US"/>
        </w:rPr>
      </w:pPr>
    </w:p>
    <w:p w14:paraId="0519C229" w14:textId="77777777" w:rsidR="00425F96" w:rsidRPr="00672925" w:rsidRDefault="00425F96" w:rsidP="00425F96">
      <w:pPr>
        <w:spacing w:after="0" w:line="100" w:lineRule="atLeast"/>
        <w:rPr>
          <w:rFonts w:cstheme="minorHAnsi"/>
          <w:b/>
          <w:bCs/>
          <w:lang w:val="en-US"/>
        </w:rPr>
      </w:pPr>
      <w:proofErr w:type="spellStart"/>
      <w:r w:rsidRPr="00672925">
        <w:rPr>
          <w:rFonts w:cstheme="minorHAnsi"/>
          <w:b/>
          <w:bCs/>
          <w:lang w:val="en-US"/>
        </w:rPr>
        <w:t>Programme</w:t>
      </w:r>
      <w:proofErr w:type="spellEnd"/>
    </w:p>
    <w:p w14:paraId="483A4EC6" w14:textId="77777777" w:rsidR="00425F96" w:rsidRPr="00963111" w:rsidRDefault="00425F96" w:rsidP="00425F96">
      <w:pPr>
        <w:spacing w:after="0" w:line="100" w:lineRule="atLeast"/>
        <w:rPr>
          <w:rFonts w:cstheme="minorHAnsi"/>
          <w:lang w:val="en-US"/>
        </w:rPr>
      </w:pPr>
    </w:p>
    <w:p w14:paraId="7FECDE63" w14:textId="77777777" w:rsidR="00425F96" w:rsidRPr="0071772B" w:rsidRDefault="00425F96" w:rsidP="00425F96">
      <w:pPr>
        <w:tabs>
          <w:tab w:val="left" w:pos="720"/>
        </w:tabs>
        <w:spacing w:after="0" w:line="100" w:lineRule="atLeast"/>
        <w:rPr>
          <w:rFonts w:cstheme="minorHAnsi"/>
          <w:bCs/>
          <w:lang w:val="en-US"/>
        </w:rPr>
      </w:pPr>
      <w:r w:rsidRPr="0071772B">
        <w:rPr>
          <w:rFonts w:cstheme="minorHAnsi"/>
          <w:bCs/>
          <w:lang w:val="en-US"/>
        </w:rPr>
        <w:t xml:space="preserve">1. </w:t>
      </w:r>
    </w:p>
    <w:p w14:paraId="3D1C81B6" w14:textId="77777777" w:rsidR="00425F96" w:rsidRDefault="00425F96" w:rsidP="00425F96">
      <w:pPr>
        <w:spacing w:after="0" w:line="100" w:lineRule="atLeast"/>
        <w:rPr>
          <w:rFonts w:cstheme="minorHAnsi"/>
          <w:kern w:val="1"/>
          <w:lang w:val="en-US"/>
        </w:rPr>
      </w:pPr>
      <w:r w:rsidRPr="00963111">
        <w:rPr>
          <w:rFonts w:cstheme="minorHAnsi"/>
          <w:lang w:val="en-US"/>
        </w:rPr>
        <w:t xml:space="preserve">Before embarking on </w:t>
      </w:r>
      <w:r w:rsidRPr="00963111">
        <w:rPr>
          <w:rFonts w:cstheme="minorHAnsi"/>
          <w:i/>
          <w:lang w:val="en-US"/>
        </w:rPr>
        <w:t>empirical</w:t>
      </w:r>
      <w:r w:rsidRPr="00963111">
        <w:rPr>
          <w:rFonts w:cstheme="minorHAnsi"/>
          <w:lang w:val="en-US"/>
        </w:rPr>
        <w:t xml:space="preserve"> legal research, it is important to reflect on how it compares to </w:t>
      </w:r>
      <w:r w:rsidRPr="00963111">
        <w:rPr>
          <w:rFonts w:cstheme="minorHAnsi"/>
          <w:i/>
          <w:lang w:val="en-US"/>
        </w:rPr>
        <w:t>doctrinal</w:t>
      </w:r>
      <w:r w:rsidRPr="00963111">
        <w:rPr>
          <w:rFonts w:cstheme="minorHAnsi"/>
          <w:lang w:val="en-US"/>
        </w:rPr>
        <w:t xml:space="preserve"> legal scholarship. Therefore, the </w:t>
      </w:r>
      <w:r>
        <w:rPr>
          <w:rFonts w:cstheme="minorHAnsi"/>
          <w:lang w:val="en-US"/>
        </w:rPr>
        <w:t xml:space="preserve">first class </w:t>
      </w:r>
      <w:r w:rsidRPr="00963111">
        <w:rPr>
          <w:rFonts w:cstheme="minorHAnsi"/>
          <w:lang w:val="en-US"/>
        </w:rPr>
        <w:t xml:space="preserve">starts by comparing </w:t>
      </w:r>
      <w:r w:rsidRPr="00963111">
        <w:rPr>
          <w:rFonts w:cstheme="minorHAnsi"/>
          <w:iCs/>
          <w:lang w:val="en-US"/>
        </w:rPr>
        <w:t>doctrinal</w:t>
      </w:r>
      <w:r w:rsidRPr="00963111">
        <w:rPr>
          <w:rFonts w:cstheme="minorHAnsi"/>
          <w:lang w:val="en-US"/>
        </w:rPr>
        <w:t xml:space="preserve"> legal research with </w:t>
      </w:r>
      <w:r w:rsidRPr="00963111">
        <w:rPr>
          <w:rFonts w:cstheme="minorHAnsi"/>
          <w:iCs/>
          <w:lang w:val="en-US"/>
        </w:rPr>
        <w:t>empirical</w:t>
      </w:r>
      <w:r w:rsidRPr="00963111">
        <w:rPr>
          <w:rFonts w:cstheme="minorHAnsi"/>
          <w:lang w:val="en-US"/>
        </w:rPr>
        <w:t xml:space="preserve"> legal research. The differences and commonalities between both types of research will be discussed. </w:t>
      </w:r>
      <w:r w:rsidRPr="00963111">
        <w:rPr>
          <w:rFonts w:cstheme="minorHAnsi"/>
          <w:kern w:val="1"/>
          <w:lang w:val="en-US"/>
        </w:rPr>
        <w:t>Th</w:t>
      </w:r>
      <w:r>
        <w:rPr>
          <w:rFonts w:cstheme="minorHAnsi"/>
          <w:kern w:val="1"/>
          <w:lang w:val="en-US"/>
        </w:rPr>
        <w:t xml:space="preserve">is is followed by a clarification of </w:t>
      </w:r>
      <w:r w:rsidRPr="00963111">
        <w:rPr>
          <w:rFonts w:cstheme="minorHAnsi"/>
          <w:kern w:val="1"/>
          <w:lang w:val="en-US"/>
        </w:rPr>
        <w:t xml:space="preserve">the concept of </w:t>
      </w:r>
      <w:r w:rsidRPr="00963111">
        <w:rPr>
          <w:rFonts w:cstheme="minorHAnsi"/>
          <w:iCs/>
          <w:kern w:val="1"/>
          <w:lang w:val="en-US"/>
        </w:rPr>
        <w:t>the</w:t>
      </w:r>
      <w:r w:rsidRPr="00963111">
        <w:rPr>
          <w:rFonts w:cstheme="minorHAnsi"/>
          <w:i/>
          <w:kern w:val="1"/>
          <w:lang w:val="en-US"/>
        </w:rPr>
        <w:t xml:space="preserve"> empirical research cycle</w:t>
      </w:r>
      <w:r w:rsidRPr="00963111">
        <w:rPr>
          <w:rFonts w:cstheme="minorHAnsi"/>
          <w:kern w:val="1"/>
          <w:lang w:val="en-US"/>
        </w:rPr>
        <w:t xml:space="preserve">, on which all empirical research is founded. </w:t>
      </w:r>
      <w:r>
        <w:rPr>
          <w:rFonts w:cstheme="minorHAnsi"/>
          <w:kern w:val="1"/>
          <w:lang w:val="en-US"/>
        </w:rPr>
        <w:t>Finally, the first of five components of the</w:t>
      </w:r>
      <w:r w:rsidRPr="00963111">
        <w:rPr>
          <w:rFonts w:cstheme="minorHAnsi"/>
          <w:kern w:val="1"/>
          <w:lang w:val="en-US"/>
        </w:rPr>
        <w:t xml:space="preserve"> empirical research cycle</w:t>
      </w:r>
      <w:r>
        <w:rPr>
          <w:rFonts w:cstheme="minorHAnsi"/>
          <w:kern w:val="1"/>
          <w:lang w:val="en-US"/>
        </w:rPr>
        <w:t xml:space="preserve"> will be addressed:</w:t>
      </w:r>
      <w:r w:rsidRPr="00963111">
        <w:rPr>
          <w:rFonts w:cstheme="minorHAnsi"/>
          <w:kern w:val="1"/>
          <w:lang w:val="en-US"/>
        </w:rPr>
        <w:t xml:space="preserve"> </w:t>
      </w:r>
      <w:r w:rsidRPr="00963111">
        <w:rPr>
          <w:rFonts w:cstheme="minorHAnsi"/>
          <w:i/>
          <w:kern w:val="1"/>
          <w:lang w:val="en-US"/>
        </w:rPr>
        <w:t>the formulation of a relevant research question</w:t>
      </w:r>
      <w:r w:rsidRPr="00963111">
        <w:rPr>
          <w:rFonts w:cstheme="minorHAnsi"/>
          <w:kern w:val="1"/>
          <w:lang w:val="en-US"/>
        </w:rPr>
        <w:t>. A model of how to come up with a relevant research question in four steps will be presented.</w:t>
      </w:r>
      <w:r>
        <w:rPr>
          <w:rFonts w:cstheme="minorHAnsi"/>
          <w:kern w:val="1"/>
          <w:lang w:val="en-US"/>
        </w:rPr>
        <w:t xml:space="preserve"> As this is a rather extensive topic, it will likely be continued during the second class.</w:t>
      </w:r>
    </w:p>
    <w:p w14:paraId="09A905CD" w14:textId="77777777" w:rsidR="00425F96" w:rsidRDefault="00425F96" w:rsidP="00425F96">
      <w:pPr>
        <w:spacing w:after="0" w:line="100" w:lineRule="atLeast"/>
        <w:rPr>
          <w:rFonts w:cstheme="minorHAnsi"/>
          <w:kern w:val="1"/>
          <w:lang w:val="en-US"/>
        </w:rPr>
      </w:pPr>
    </w:p>
    <w:p w14:paraId="3450456B" w14:textId="77777777" w:rsidR="00425F96" w:rsidRDefault="00425F96" w:rsidP="00425F96">
      <w:pPr>
        <w:spacing w:after="0" w:line="100" w:lineRule="atLeast"/>
        <w:rPr>
          <w:rFonts w:cstheme="minorHAnsi"/>
          <w:kern w:val="1"/>
          <w:lang w:val="en-US"/>
        </w:rPr>
      </w:pPr>
      <w:r>
        <w:rPr>
          <w:rFonts w:cstheme="minorHAnsi"/>
          <w:kern w:val="1"/>
          <w:lang w:val="en-US"/>
        </w:rPr>
        <w:t xml:space="preserve">2. </w:t>
      </w:r>
    </w:p>
    <w:p w14:paraId="0683D957" w14:textId="77777777" w:rsidR="00425F96" w:rsidRPr="00963111" w:rsidRDefault="00425F96" w:rsidP="00425F96">
      <w:pPr>
        <w:spacing w:after="0" w:line="100" w:lineRule="atLeast"/>
        <w:rPr>
          <w:rFonts w:cstheme="minorHAnsi"/>
          <w:b/>
          <w:lang w:val="en-US"/>
        </w:rPr>
      </w:pPr>
      <w:r>
        <w:rPr>
          <w:rFonts w:cstheme="minorHAnsi"/>
          <w:kern w:val="1"/>
          <w:lang w:val="en-US"/>
        </w:rPr>
        <w:t xml:space="preserve">After finishing the four steps model of how to come up with a relevant research question, the second class continues </w:t>
      </w:r>
      <w:r w:rsidRPr="00963111">
        <w:rPr>
          <w:rFonts w:cstheme="minorHAnsi"/>
          <w:kern w:val="1"/>
          <w:lang w:val="en-US"/>
        </w:rPr>
        <w:t xml:space="preserve">with </w:t>
      </w:r>
      <w:r>
        <w:rPr>
          <w:rFonts w:cstheme="minorHAnsi"/>
          <w:kern w:val="1"/>
          <w:lang w:val="en-US"/>
        </w:rPr>
        <w:t xml:space="preserve">the topic of </w:t>
      </w:r>
      <w:r w:rsidRPr="00963111">
        <w:rPr>
          <w:rFonts w:cstheme="minorHAnsi"/>
          <w:i/>
          <w:kern w:val="1"/>
          <w:lang w:val="en-US"/>
        </w:rPr>
        <w:t>c</w:t>
      </w:r>
      <w:r w:rsidRPr="00963111">
        <w:rPr>
          <w:rFonts w:cstheme="minorHAnsi"/>
          <w:i/>
          <w:lang w:val="en-US"/>
        </w:rPr>
        <w:t>hoosing a research strategy</w:t>
      </w:r>
      <w:r w:rsidRPr="00963111">
        <w:rPr>
          <w:rFonts w:cstheme="minorHAnsi"/>
          <w:lang w:val="en-US"/>
        </w:rPr>
        <w:t xml:space="preserve">. Different research strategies for empirical legal research – the experiment, the </w:t>
      </w:r>
      <w:proofErr w:type="gramStart"/>
      <w:r w:rsidRPr="00963111">
        <w:rPr>
          <w:rFonts w:cstheme="minorHAnsi"/>
          <w:lang w:val="en-US"/>
        </w:rPr>
        <w:t>survey</w:t>
      </w:r>
      <w:proofErr w:type="gramEnd"/>
      <w:r w:rsidRPr="00963111">
        <w:rPr>
          <w:rFonts w:cstheme="minorHAnsi"/>
          <w:lang w:val="en-US"/>
        </w:rPr>
        <w:t xml:space="preserve"> and the case study – will be discussed and how to choose between them.</w:t>
      </w:r>
    </w:p>
    <w:p w14:paraId="0B358C51" w14:textId="77777777" w:rsidR="00425F96" w:rsidRDefault="00425F96" w:rsidP="00425F96">
      <w:pPr>
        <w:spacing w:after="0" w:line="100" w:lineRule="atLeast"/>
        <w:rPr>
          <w:rFonts w:cstheme="minorHAnsi"/>
          <w:b/>
          <w:lang w:val="en-US"/>
        </w:rPr>
      </w:pPr>
    </w:p>
    <w:p w14:paraId="2054AB43" w14:textId="77777777" w:rsidR="00425F96" w:rsidRPr="0071772B" w:rsidRDefault="00425F96" w:rsidP="00425F96">
      <w:pPr>
        <w:spacing w:after="0" w:line="100" w:lineRule="atLeast"/>
        <w:rPr>
          <w:rFonts w:cstheme="minorHAnsi"/>
          <w:bCs/>
          <w:lang w:val="en-US"/>
        </w:rPr>
      </w:pPr>
      <w:r w:rsidRPr="0071772B">
        <w:rPr>
          <w:rFonts w:cstheme="minorHAnsi"/>
          <w:bCs/>
          <w:lang w:val="en-US"/>
        </w:rPr>
        <w:t>3.</w:t>
      </w:r>
    </w:p>
    <w:p w14:paraId="6B3AE6C7" w14:textId="77777777" w:rsidR="00425F96" w:rsidRDefault="00425F96" w:rsidP="00425F96">
      <w:pPr>
        <w:tabs>
          <w:tab w:val="left" w:pos="720"/>
        </w:tabs>
        <w:spacing w:after="0" w:line="100" w:lineRule="atLeast"/>
        <w:rPr>
          <w:rFonts w:cstheme="minorHAnsi"/>
          <w:lang w:val="en-GB"/>
        </w:rPr>
      </w:pPr>
      <w:r w:rsidRPr="00963111">
        <w:rPr>
          <w:rFonts w:cstheme="minorHAnsi"/>
          <w:kern w:val="1"/>
          <w:lang w:val="en-US"/>
        </w:rPr>
        <w:t xml:space="preserve">The </w:t>
      </w:r>
      <w:r>
        <w:rPr>
          <w:rFonts w:cstheme="minorHAnsi"/>
          <w:kern w:val="1"/>
          <w:lang w:val="en-US"/>
        </w:rPr>
        <w:t xml:space="preserve">third class deals with </w:t>
      </w:r>
      <w:r w:rsidRPr="00963111">
        <w:rPr>
          <w:rFonts w:cstheme="minorHAnsi"/>
          <w:kern w:val="1"/>
          <w:lang w:val="en-US"/>
        </w:rPr>
        <w:t xml:space="preserve">two elements of the empirical research cycle: </w:t>
      </w:r>
      <w:r w:rsidRPr="00963111">
        <w:rPr>
          <w:rFonts w:cstheme="minorHAnsi"/>
          <w:i/>
          <w:iCs/>
          <w:kern w:val="1"/>
          <w:lang w:val="en-US"/>
        </w:rPr>
        <w:t>s</w:t>
      </w:r>
      <w:r w:rsidRPr="00963111">
        <w:rPr>
          <w:rFonts w:cstheme="minorHAnsi"/>
          <w:i/>
          <w:iCs/>
          <w:lang w:val="en-US"/>
        </w:rPr>
        <w:t>ampling</w:t>
      </w:r>
      <w:r w:rsidRPr="00963111">
        <w:rPr>
          <w:rFonts w:cstheme="minorHAnsi"/>
          <w:lang w:val="en-US"/>
        </w:rPr>
        <w:t xml:space="preserve"> and </w:t>
      </w:r>
      <w:r w:rsidRPr="00963111">
        <w:rPr>
          <w:rFonts w:cstheme="minorHAnsi"/>
          <w:bCs/>
          <w:i/>
          <w:lang w:val="en-GB"/>
        </w:rPr>
        <w:t>c</w:t>
      </w:r>
      <w:proofErr w:type="spellStart"/>
      <w:r w:rsidRPr="00963111">
        <w:rPr>
          <w:rFonts w:cstheme="minorHAnsi"/>
          <w:i/>
          <w:lang w:val="en-US"/>
        </w:rPr>
        <w:t>onceptualizing</w:t>
      </w:r>
      <w:proofErr w:type="spellEnd"/>
      <w:r w:rsidRPr="00963111">
        <w:rPr>
          <w:rFonts w:cstheme="minorHAnsi"/>
          <w:i/>
          <w:lang w:val="en-US"/>
        </w:rPr>
        <w:t xml:space="preserve">, </w:t>
      </w:r>
      <w:proofErr w:type="gramStart"/>
      <w:r w:rsidRPr="00963111">
        <w:rPr>
          <w:rFonts w:cstheme="minorHAnsi"/>
          <w:i/>
          <w:lang w:val="en-US"/>
        </w:rPr>
        <w:t>operationalizing</w:t>
      </w:r>
      <w:proofErr w:type="gramEnd"/>
      <w:r w:rsidRPr="00963111">
        <w:rPr>
          <w:rFonts w:cstheme="minorHAnsi"/>
          <w:i/>
          <w:lang w:val="en-US"/>
        </w:rPr>
        <w:t xml:space="preserve"> and scoring</w:t>
      </w:r>
      <w:r w:rsidRPr="00963111">
        <w:rPr>
          <w:rFonts w:cstheme="minorHAnsi"/>
          <w:lang w:val="en-US"/>
        </w:rPr>
        <w:t xml:space="preserve">. </w:t>
      </w:r>
      <w:r w:rsidRPr="00963111">
        <w:rPr>
          <w:rFonts w:cstheme="minorHAnsi"/>
          <w:i/>
          <w:iCs/>
          <w:lang w:val="en-US"/>
        </w:rPr>
        <w:t>Sampling</w:t>
      </w:r>
      <w:r w:rsidRPr="00963111">
        <w:rPr>
          <w:rFonts w:cstheme="minorHAnsi"/>
          <w:lang w:val="en-US"/>
        </w:rPr>
        <w:t xml:space="preserve"> concerns t</w:t>
      </w:r>
      <w:r w:rsidRPr="00963111">
        <w:rPr>
          <w:rFonts w:cstheme="minorHAnsi"/>
          <w:bCs/>
          <w:lang w:val="en-GB"/>
        </w:rPr>
        <w:t xml:space="preserve">he general problem of selecting research units from a larger population with a view to drawing inferences about the full population’s characteristics </w:t>
      </w:r>
      <w:proofErr w:type="gramStart"/>
      <w:r w:rsidRPr="00963111">
        <w:rPr>
          <w:rFonts w:cstheme="minorHAnsi"/>
          <w:bCs/>
          <w:lang w:val="en-GB"/>
        </w:rPr>
        <w:t>on the basis of</w:t>
      </w:r>
      <w:proofErr w:type="gramEnd"/>
      <w:r w:rsidRPr="00963111">
        <w:rPr>
          <w:rFonts w:cstheme="minorHAnsi"/>
          <w:bCs/>
          <w:lang w:val="en-GB"/>
        </w:rPr>
        <w:t xml:space="preserve"> the sample’s characteristics. </w:t>
      </w:r>
      <w:r w:rsidRPr="00963111">
        <w:rPr>
          <w:rFonts w:cstheme="minorHAnsi"/>
          <w:bCs/>
          <w:i/>
          <w:lang w:val="en-GB"/>
        </w:rPr>
        <w:t>C</w:t>
      </w:r>
      <w:proofErr w:type="spellStart"/>
      <w:r w:rsidRPr="00963111">
        <w:rPr>
          <w:rFonts w:cstheme="minorHAnsi"/>
          <w:i/>
          <w:lang w:val="en-US"/>
        </w:rPr>
        <w:t>onceptualizing</w:t>
      </w:r>
      <w:proofErr w:type="spellEnd"/>
      <w:r w:rsidRPr="00963111">
        <w:rPr>
          <w:rFonts w:cstheme="minorHAnsi"/>
          <w:i/>
          <w:lang w:val="en-US"/>
        </w:rPr>
        <w:t xml:space="preserve">, </w:t>
      </w:r>
      <w:proofErr w:type="gramStart"/>
      <w:r w:rsidRPr="00963111">
        <w:rPr>
          <w:rFonts w:cstheme="minorHAnsi"/>
          <w:i/>
          <w:lang w:val="en-US"/>
        </w:rPr>
        <w:t>operationalizing</w:t>
      </w:r>
      <w:proofErr w:type="gramEnd"/>
      <w:r w:rsidRPr="00963111">
        <w:rPr>
          <w:rFonts w:cstheme="minorHAnsi"/>
          <w:i/>
          <w:lang w:val="en-US"/>
        </w:rPr>
        <w:t xml:space="preserve"> and scoring</w:t>
      </w:r>
      <w:r w:rsidRPr="00963111">
        <w:rPr>
          <w:rFonts w:cstheme="minorHAnsi"/>
          <w:lang w:val="en-US"/>
        </w:rPr>
        <w:t xml:space="preserve"> pertains to </w:t>
      </w:r>
      <w:r w:rsidRPr="00963111">
        <w:rPr>
          <w:rFonts w:cstheme="minorHAnsi"/>
          <w:bCs/>
          <w:lang w:val="en-GB"/>
        </w:rPr>
        <w:t>translating abstract theoretical concepts into concrete observable scores</w:t>
      </w:r>
      <w:r>
        <w:rPr>
          <w:rFonts w:cstheme="minorHAnsi"/>
          <w:bCs/>
          <w:lang w:val="en-GB"/>
        </w:rPr>
        <w:t xml:space="preserve"> and vice versa</w:t>
      </w:r>
      <w:r w:rsidRPr="00963111">
        <w:rPr>
          <w:rFonts w:cstheme="minorHAnsi"/>
          <w:bCs/>
          <w:lang w:val="en-GB"/>
        </w:rPr>
        <w:t>.</w:t>
      </w:r>
      <w:r w:rsidRPr="00963111">
        <w:rPr>
          <w:rFonts w:cstheme="minorHAnsi"/>
          <w:lang w:val="en-GB"/>
        </w:rPr>
        <w:t xml:space="preserve"> The goal of this process is to arrive at valid measurements. </w:t>
      </w:r>
    </w:p>
    <w:p w14:paraId="4DB45E66" w14:textId="77777777" w:rsidR="00425F96" w:rsidRDefault="00425F96" w:rsidP="00425F96">
      <w:pPr>
        <w:tabs>
          <w:tab w:val="left" w:pos="720"/>
        </w:tabs>
        <w:spacing w:after="0" w:line="100" w:lineRule="atLeast"/>
        <w:rPr>
          <w:rFonts w:cstheme="minorHAnsi"/>
          <w:lang w:val="en-GB"/>
        </w:rPr>
      </w:pPr>
    </w:p>
    <w:p w14:paraId="1B963D82" w14:textId="77777777" w:rsidR="00425F96" w:rsidRPr="0071772B" w:rsidRDefault="00425F96" w:rsidP="00425F96">
      <w:pPr>
        <w:tabs>
          <w:tab w:val="left" w:pos="720"/>
        </w:tabs>
        <w:spacing w:after="0" w:line="100" w:lineRule="atLeast"/>
        <w:rPr>
          <w:rFonts w:cstheme="minorHAnsi"/>
          <w:lang w:val="en-GB"/>
        </w:rPr>
      </w:pPr>
      <w:r w:rsidRPr="0071772B">
        <w:rPr>
          <w:rFonts w:cstheme="minorHAnsi"/>
          <w:lang w:val="en-GB"/>
        </w:rPr>
        <w:t>4.</w:t>
      </w:r>
    </w:p>
    <w:p w14:paraId="6DC25E85" w14:textId="77777777" w:rsidR="00425F96" w:rsidRDefault="00425F96" w:rsidP="00425F96">
      <w:pPr>
        <w:tabs>
          <w:tab w:val="left" w:pos="720"/>
        </w:tabs>
        <w:spacing w:after="0" w:line="100" w:lineRule="atLeast"/>
        <w:rPr>
          <w:rFonts w:cstheme="minorHAnsi"/>
          <w:lang w:val="en-GB"/>
        </w:rPr>
      </w:pPr>
      <w:r w:rsidRPr="00963111">
        <w:rPr>
          <w:rFonts w:cstheme="minorHAnsi"/>
          <w:lang w:val="en-GB"/>
        </w:rPr>
        <w:lastRenderedPageBreak/>
        <w:t xml:space="preserve">The </w:t>
      </w:r>
      <w:r>
        <w:rPr>
          <w:rFonts w:cstheme="minorHAnsi"/>
          <w:lang w:val="en-GB"/>
        </w:rPr>
        <w:t xml:space="preserve">fourth class </w:t>
      </w:r>
      <w:r w:rsidRPr="00963111">
        <w:rPr>
          <w:rFonts w:cstheme="minorHAnsi"/>
          <w:lang w:val="en-GB"/>
        </w:rPr>
        <w:t>addresses</w:t>
      </w:r>
      <w:r>
        <w:rPr>
          <w:rFonts w:cstheme="minorHAnsi"/>
          <w:lang w:val="en-GB"/>
        </w:rPr>
        <w:t xml:space="preserve"> the topic of</w:t>
      </w:r>
      <w:r w:rsidRPr="00963111">
        <w:rPr>
          <w:rFonts w:cstheme="minorHAnsi"/>
          <w:lang w:val="en-GB"/>
        </w:rPr>
        <w:t xml:space="preserve"> </w:t>
      </w:r>
      <w:r w:rsidRPr="00963111">
        <w:rPr>
          <w:rFonts w:cstheme="minorHAnsi"/>
          <w:i/>
          <w:iCs/>
          <w:lang w:val="en-GB"/>
        </w:rPr>
        <w:t>quantitative analysis</w:t>
      </w:r>
      <w:r w:rsidRPr="00963111">
        <w:rPr>
          <w:rFonts w:cstheme="minorHAnsi"/>
          <w:lang w:val="en-GB"/>
        </w:rPr>
        <w:t xml:space="preserve">. It deals with choosing the appropriate technique for each level of measurement, elaboration and testing conceptual models. </w:t>
      </w:r>
    </w:p>
    <w:p w14:paraId="54B0FA4B" w14:textId="77777777" w:rsidR="00425F96" w:rsidRDefault="00425F96" w:rsidP="00425F96">
      <w:pPr>
        <w:tabs>
          <w:tab w:val="left" w:pos="720"/>
        </w:tabs>
        <w:spacing w:after="0" w:line="100" w:lineRule="atLeast"/>
        <w:rPr>
          <w:rFonts w:cstheme="minorHAnsi"/>
          <w:b/>
          <w:bCs/>
          <w:lang w:val="en-GB"/>
        </w:rPr>
      </w:pPr>
    </w:p>
    <w:p w14:paraId="247EF154" w14:textId="77777777" w:rsidR="00425F96" w:rsidRPr="0071772B" w:rsidRDefault="00425F96" w:rsidP="00425F96">
      <w:pPr>
        <w:tabs>
          <w:tab w:val="left" w:pos="720"/>
        </w:tabs>
        <w:spacing w:after="0" w:line="100" w:lineRule="atLeast"/>
        <w:rPr>
          <w:rFonts w:cstheme="minorHAnsi"/>
          <w:lang w:val="en-GB"/>
        </w:rPr>
      </w:pPr>
      <w:r w:rsidRPr="0071772B">
        <w:rPr>
          <w:rFonts w:cstheme="minorHAnsi"/>
          <w:lang w:val="en-GB"/>
        </w:rPr>
        <w:t>5.</w:t>
      </w:r>
    </w:p>
    <w:p w14:paraId="34FCF470" w14:textId="77777777" w:rsidR="00425F96" w:rsidRPr="00963111" w:rsidRDefault="00425F96" w:rsidP="00425F96">
      <w:pPr>
        <w:tabs>
          <w:tab w:val="left" w:pos="720"/>
        </w:tabs>
        <w:spacing w:after="0" w:line="100" w:lineRule="atLeast"/>
        <w:rPr>
          <w:rFonts w:cstheme="minorHAnsi"/>
          <w:lang w:val="en-US"/>
        </w:rPr>
      </w:pPr>
      <w:r w:rsidRPr="00963111">
        <w:rPr>
          <w:rFonts w:cstheme="minorHAnsi"/>
          <w:lang w:val="en-US"/>
        </w:rPr>
        <w:t xml:space="preserve">The </w:t>
      </w:r>
      <w:r>
        <w:rPr>
          <w:rFonts w:cstheme="minorHAnsi"/>
          <w:lang w:val="en-US"/>
        </w:rPr>
        <w:t xml:space="preserve">final class covers the topic of </w:t>
      </w:r>
      <w:r w:rsidRPr="00963111">
        <w:rPr>
          <w:rFonts w:cstheme="minorHAnsi"/>
          <w:i/>
          <w:iCs/>
          <w:lang w:val="en-US"/>
        </w:rPr>
        <w:t>qualitative analysis</w:t>
      </w:r>
      <w:r w:rsidRPr="00963111">
        <w:rPr>
          <w:rFonts w:cstheme="minorHAnsi"/>
          <w:lang w:val="en-US"/>
        </w:rPr>
        <w:t>. It deals with the iterative process of coming up with sensitizing concepts, topic-</w:t>
      </w:r>
      <w:proofErr w:type="gramStart"/>
      <w:r w:rsidRPr="00963111">
        <w:rPr>
          <w:rFonts w:cstheme="minorHAnsi"/>
          <w:lang w:val="en-US"/>
        </w:rPr>
        <w:t>lists</w:t>
      </w:r>
      <w:proofErr w:type="gramEnd"/>
      <w:r w:rsidRPr="00963111">
        <w:rPr>
          <w:rFonts w:cstheme="minorHAnsi"/>
          <w:lang w:val="en-US"/>
        </w:rPr>
        <w:t xml:space="preserve"> and coding schemes and with coding and abstracting.</w:t>
      </w:r>
    </w:p>
    <w:p w14:paraId="673A4D1E" w14:textId="77777777" w:rsidR="00425F96" w:rsidRPr="00963111" w:rsidRDefault="00425F96" w:rsidP="00425F96">
      <w:pPr>
        <w:tabs>
          <w:tab w:val="left" w:pos="720"/>
        </w:tabs>
        <w:spacing w:after="0" w:line="100" w:lineRule="atLeast"/>
        <w:rPr>
          <w:rFonts w:cstheme="minorHAnsi"/>
          <w:lang w:val="en-US"/>
        </w:rPr>
      </w:pPr>
    </w:p>
    <w:p w14:paraId="42AD6F56" w14:textId="77777777" w:rsidR="00425F96" w:rsidRPr="0071772B" w:rsidRDefault="00425F96" w:rsidP="00425F96">
      <w:pPr>
        <w:spacing w:after="0" w:line="100" w:lineRule="atLeast"/>
        <w:rPr>
          <w:rFonts w:cstheme="minorHAnsi"/>
          <w:u w:val="single"/>
          <w:lang w:val="en-US"/>
        </w:rPr>
      </w:pPr>
      <w:r w:rsidRPr="0071772B">
        <w:rPr>
          <w:rFonts w:cstheme="minorHAnsi"/>
          <w:b/>
          <w:bCs/>
          <w:lang w:val="en-US"/>
        </w:rPr>
        <w:t xml:space="preserve">Table of </w:t>
      </w:r>
      <w:r>
        <w:rPr>
          <w:rFonts w:cstheme="minorHAnsi"/>
          <w:b/>
          <w:bCs/>
          <w:lang w:val="en-US"/>
        </w:rPr>
        <w:t xml:space="preserve">the </w:t>
      </w:r>
      <w:proofErr w:type="spellStart"/>
      <w:r>
        <w:rPr>
          <w:rFonts w:cstheme="minorHAnsi"/>
          <w:b/>
          <w:bCs/>
          <w:lang w:val="en-US"/>
        </w:rPr>
        <w:t>programme</w:t>
      </w:r>
      <w:proofErr w:type="spellEnd"/>
    </w:p>
    <w:p w14:paraId="1294FE40" w14:textId="77777777" w:rsidR="00425F96" w:rsidRPr="0071772B" w:rsidRDefault="00425F96" w:rsidP="00425F96">
      <w:pPr>
        <w:spacing w:after="0" w:line="100" w:lineRule="atLeast"/>
        <w:rPr>
          <w:rFonts w:cstheme="minorHAnsi"/>
          <w:u w:val="single"/>
          <w:lang w:val="en-US"/>
        </w:rPr>
      </w:pPr>
    </w:p>
    <w:tbl>
      <w:tblPr>
        <w:tblStyle w:val="TableGrid"/>
        <w:tblW w:w="0" w:type="auto"/>
        <w:tblLayout w:type="fixed"/>
        <w:tblLook w:val="0000" w:firstRow="0" w:lastRow="0" w:firstColumn="0" w:lastColumn="0" w:noHBand="0" w:noVBand="0"/>
      </w:tblPr>
      <w:tblGrid>
        <w:gridCol w:w="1113"/>
        <w:gridCol w:w="5915"/>
      </w:tblGrid>
      <w:tr w:rsidR="00425F96" w:rsidRPr="00963111" w14:paraId="540363D3" w14:textId="77777777" w:rsidTr="00FD7721">
        <w:trPr>
          <w:trHeight w:val="70"/>
        </w:trPr>
        <w:tc>
          <w:tcPr>
            <w:tcW w:w="1113" w:type="dxa"/>
          </w:tcPr>
          <w:p w14:paraId="78EAA614" w14:textId="77777777" w:rsidR="00425F96" w:rsidRPr="00963111" w:rsidRDefault="00425F96" w:rsidP="00FD7721">
            <w:pPr>
              <w:spacing w:line="100" w:lineRule="atLeast"/>
              <w:ind w:left="30"/>
              <w:rPr>
                <w:rFonts w:cstheme="minorHAnsi"/>
                <w:b/>
                <w:bCs/>
                <w:lang w:val="en-US"/>
              </w:rPr>
            </w:pPr>
            <w:r>
              <w:rPr>
                <w:rFonts w:cstheme="minorHAnsi"/>
                <w:b/>
                <w:bCs/>
                <w:lang w:val="en-US"/>
              </w:rPr>
              <w:t>Class</w:t>
            </w:r>
          </w:p>
        </w:tc>
        <w:tc>
          <w:tcPr>
            <w:tcW w:w="5915" w:type="dxa"/>
          </w:tcPr>
          <w:p w14:paraId="5CF23C62" w14:textId="77777777" w:rsidR="00425F96" w:rsidRPr="00963111" w:rsidRDefault="00425F96" w:rsidP="00FD7721">
            <w:pPr>
              <w:spacing w:line="100" w:lineRule="atLeast"/>
              <w:ind w:left="30"/>
              <w:rPr>
                <w:rFonts w:cstheme="minorHAnsi"/>
              </w:rPr>
            </w:pPr>
            <w:r w:rsidRPr="00963111">
              <w:rPr>
                <w:rFonts w:cstheme="minorHAnsi"/>
                <w:b/>
                <w:bCs/>
                <w:lang w:val="en-US"/>
              </w:rPr>
              <w:t>Topic</w:t>
            </w:r>
          </w:p>
        </w:tc>
      </w:tr>
      <w:tr w:rsidR="00425F96" w:rsidRPr="00672925" w14:paraId="19437CE8" w14:textId="77777777" w:rsidTr="00FD7721">
        <w:trPr>
          <w:trHeight w:val="1290"/>
        </w:trPr>
        <w:tc>
          <w:tcPr>
            <w:tcW w:w="1113" w:type="dxa"/>
          </w:tcPr>
          <w:p w14:paraId="211988E5" w14:textId="77777777" w:rsidR="00425F96" w:rsidRDefault="00425F96" w:rsidP="00FD7721">
            <w:pPr>
              <w:spacing w:line="100" w:lineRule="atLeast"/>
              <w:ind w:left="30"/>
              <w:rPr>
                <w:rFonts w:cstheme="minorHAnsi"/>
                <w:lang w:val="en-US"/>
              </w:rPr>
            </w:pPr>
            <w:r w:rsidRPr="00963111">
              <w:rPr>
                <w:rFonts w:cstheme="minorHAnsi"/>
                <w:lang w:val="en-US"/>
              </w:rPr>
              <w:t>1</w:t>
            </w:r>
          </w:p>
          <w:p w14:paraId="6BA57A9A" w14:textId="77777777" w:rsidR="00425F96" w:rsidRDefault="00425F96" w:rsidP="00FD7721">
            <w:pPr>
              <w:spacing w:line="100" w:lineRule="atLeast"/>
              <w:ind w:left="30"/>
              <w:rPr>
                <w:rFonts w:cstheme="minorHAnsi"/>
                <w:lang w:val="en-US"/>
              </w:rPr>
            </w:pPr>
          </w:p>
          <w:p w14:paraId="465D55BD" w14:textId="77777777" w:rsidR="00425F96" w:rsidRDefault="00425F96" w:rsidP="00FD7721">
            <w:pPr>
              <w:spacing w:line="100" w:lineRule="atLeast"/>
              <w:ind w:left="30"/>
              <w:rPr>
                <w:rFonts w:cstheme="minorHAnsi"/>
                <w:lang w:val="en-US"/>
              </w:rPr>
            </w:pPr>
            <w:r>
              <w:rPr>
                <w:rFonts w:cstheme="minorHAnsi"/>
                <w:lang w:val="en-US"/>
              </w:rPr>
              <w:t>1/2</w:t>
            </w:r>
          </w:p>
          <w:p w14:paraId="05AF0DCE" w14:textId="77777777" w:rsidR="00425F96" w:rsidRPr="00963111" w:rsidRDefault="00425F96" w:rsidP="00FD7721">
            <w:pPr>
              <w:spacing w:line="100" w:lineRule="atLeast"/>
              <w:ind w:left="30"/>
              <w:rPr>
                <w:rFonts w:cstheme="minorHAnsi"/>
                <w:lang w:val="en-US"/>
              </w:rPr>
            </w:pPr>
            <w:r w:rsidRPr="00963111">
              <w:rPr>
                <w:rFonts w:cstheme="minorHAnsi"/>
                <w:lang w:val="en-US"/>
              </w:rPr>
              <w:t>2</w:t>
            </w:r>
          </w:p>
          <w:p w14:paraId="27B138A8" w14:textId="77777777" w:rsidR="00425F96" w:rsidRPr="00963111" w:rsidRDefault="00425F96" w:rsidP="00FD7721">
            <w:pPr>
              <w:spacing w:line="100" w:lineRule="atLeast"/>
              <w:ind w:left="30"/>
              <w:rPr>
                <w:rFonts w:cstheme="minorHAnsi"/>
                <w:lang w:val="en-US"/>
              </w:rPr>
            </w:pPr>
            <w:r w:rsidRPr="00963111">
              <w:rPr>
                <w:rFonts w:cstheme="minorHAnsi"/>
                <w:lang w:val="en-US"/>
              </w:rPr>
              <w:t>3</w:t>
            </w:r>
          </w:p>
          <w:p w14:paraId="54D74DEF" w14:textId="77777777" w:rsidR="00425F96" w:rsidRDefault="00425F96" w:rsidP="00FD7721">
            <w:pPr>
              <w:spacing w:line="100" w:lineRule="atLeast"/>
              <w:ind w:left="30"/>
              <w:rPr>
                <w:rFonts w:cstheme="minorHAnsi"/>
                <w:lang w:val="en-US"/>
              </w:rPr>
            </w:pPr>
          </w:p>
          <w:p w14:paraId="62D5BFE9" w14:textId="77777777" w:rsidR="00425F96" w:rsidRPr="00963111" w:rsidRDefault="00425F96" w:rsidP="00FD7721">
            <w:pPr>
              <w:spacing w:line="100" w:lineRule="atLeast"/>
              <w:ind w:left="30"/>
              <w:rPr>
                <w:rFonts w:cstheme="minorHAnsi"/>
                <w:lang w:val="en-US"/>
              </w:rPr>
            </w:pPr>
            <w:r w:rsidRPr="00963111">
              <w:rPr>
                <w:rFonts w:cstheme="minorHAnsi"/>
                <w:lang w:val="en-US"/>
              </w:rPr>
              <w:t>4</w:t>
            </w:r>
          </w:p>
          <w:p w14:paraId="3D3031AD" w14:textId="77777777" w:rsidR="00425F96" w:rsidRPr="00963111" w:rsidRDefault="00425F96" w:rsidP="00FD7721">
            <w:pPr>
              <w:spacing w:line="100" w:lineRule="atLeast"/>
              <w:ind w:left="30"/>
              <w:rPr>
                <w:rFonts w:cstheme="minorHAnsi"/>
                <w:lang w:val="en-US"/>
              </w:rPr>
            </w:pPr>
            <w:r w:rsidRPr="00963111">
              <w:rPr>
                <w:rFonts w:cstheme="minorHAnsi"/>
                <w:lang w:val="en-US"/>
              </w:rPr>
              <w:t>5</w:t>
            </w:r>
          </w:p>
        </w:tc>
        <w:tc>
          <w:tcPr>
            <w:tcW w:w="5915" w:type="dxa"/>
          </w:tcPr>
          <w:p w14:paraId="7CEE8021" w14:textId="77777777" w:rsidR="00425F96" w:rsidRPr="00963111" w:rsidRDefault="00425F96" w:rsidP="00425F96">
            <w:pPr>
              <w:numPr>
                <w:ilvl w:val="0"/>
                <w:numId w:val="1"/>
              </w:numPr>
              <w:suppressAutoHyphens/>
              <w:spacing w:line="100" w:lineRule="atLeast"/>
              <w:rPr>
                <w:rFonts w:cstheme="minorHAnsi"/>
                <w:lang w:val="en-US"/>
              </w:rPr>
            </w:pPr>
            <w:r w:rsidRPr="00963111">
              <w:rPr>
                <w:rFonts w:cstheme="minorHAnsi"/>
                <w:lang w:val="en-US"/>
              </w:rPr>
              <w:t xml:space="preserve">Comparing </w:t>
            </w:r>
            <w:r w:rsidRPr="00963111">
              <w:rPr>
                <w:rFonts w:cstheme="minorHAnsi"/>
                <w:i/>
                <w:iCs/>
                <w:lang w:val="en-US"/>
              </w:rPr>
              <w:t>doctrinal</w:t>
            </w:r>
            <w:r w:rsidRPr="00963111">
              <w:rPr>
                <w:rFonts w:cstheme="minorHAnsi"/>
                <w:lang w:val="en-US"/>
              </w:rPr>
              <w:t xml:space="preserve"> and </w:t>
            </w:r>
            <w:r w:rsidRPr="00963111">
              <w:rPr>
                <w:rFonts w:cstheme="minorHAnsi"/>
                <w:i/>
                <w:iCs/>
                <w:lang w:val="en-US"/>
              </w:rPr>
              <w:t>empirical</w:t>
            </w:r>
            <w:r w:rsidRPr="00963111">
              <w:rPr>
                <w:rFonts w:cstheme="minorHAnsi"/>
                <w:lang w:val="en-US"/>
              </w:rPr>
              <w:t xml:space="preserve"> legal research</w:t>
            </w:r>
          </w:p>
          <w:p w14:paraId="64B65A5D" w14:textId="77777777" w:rsidR="00425F96" w:rsidRPr="00963111" w:rsidRDefault="00425F96" w:rsidP="00425F96">
            <w:pPr>
              <w:numPr>
                <w:ilvl w:val="0"/>
                <w:numId w:val="1"/>
              </w:numPr>
              <w:suppressAutoHyphens/>
              <w:spacing w:line="100" w:lineRule="atLeast"/>
              <w:rPr>
                <w:rFonts w:cstheme="minorHAnsi"/>
                <w:lang w:val="en-US"/>
              </w:rPr>
            </w:pPr>
            <w:r w:rsidRPr="00963111">
              <w:rPr>
                <w:rFonts w:cstheme="minorHAnsi"/>
                <w:lang w:val="en-US"/>
              </w:rPr>
              <w:t>Defining the empirical research cycle</w:t>
            </w:r>
          </w:p>
          <w:p w14:paraId="42B57CAC" w14:textId="77777777" w:rsidR="00425F96" w:rsidRDefault="00425F96" w:rsidP="00425F96">
            <w:pPr>
              <w:numPr>
                <w:ilvl w:val="0"/>
                <w:numId w:val="1"/>
              </w:numPr>
              <w:suppressAutoHyphens/>
              <w:spacing w:line="100" w:lineRule="atLeast"/>
              <w:rPr>
                <w:rFonts w:cstheme="minorHAnsi"/>
                <w:lang w:val="en-US"/>
              </w:rPr>
            </w:pPr>
            <w:r w:rsidRPr="00963111">
              <w:rPr>
                <w:rFonts w:cstheme="minorHAnsi"/>
                <w:lang w:val="en-US"/>
              </w:rPr>
              <w:t>Coming up with a relevant research question in four steps</w:t>
            </w:r>
          </w:p>
          <w:p w14:paraId="477CB8FC" w14:textId="77777777" w:rsidR="00425F96" w:rsidRPr="00963111" w:rsidRDefault="00425F96" w:rsidP="00425F96">
            <w:pPr>
              <w:numPr>
                <w:ilvl w:val="0"/>
                <w:numId w:val="1"/>
              </w:numPr>
              <w:suppressAutoHyphens/>
              <w:spacing w:line="100" w:lineRule="atLeast"/>
              <w:rPr>
                <w:rFonts w:cstheme="minorHAnsi"/>
                <w:lang w:val="en-US"/>
              </w:rPr>
            </w:pPr>
            <w:r w:rsidRPr="00963111">
              <w:rPr>
                <w:rFonts w:cstheme="minorHAnsi"/>
                <w:lang w:val="en-US"/>
              </w:rPr>
              <w:t>Choosing a research method</w:t>
            </w:r>
          </w:p>
          <w:p w14:paraId="16D187F9" w14:textId="77777777" w:rsidR="00425F96" w:rsidRPr="00963111" w:rsidRDefault="00425F96" w:rsidP="00425F96">
            <w:pPr>
              <w:numPr>
                <w:ilvl w:val="0"/>
                <w:numId w:val="1"/>
              </w:numPr>
              <w:suppressAutoHyphens/>
              <w:spacing w:line="100" w:lineRule="atLeast"/>
              <w:rPr>
                <w:rFonts w:cstheme="minorHAnsi"/>
                <w:lang w:val="en-US"/>
              </w:rPr>
            </w:pPr>
            <w:r w:rsidRPr="00963111">
              <w:rPr>
                <w:rFonts w:cstheme="minorHAnsi"/>
                <w:lang w:val="en-US"/>
              </w:rPr>
              <w:t>Sampling</w:t>
            </w:r>
          </w:p>
          <w:p w14:paraId="7F5A088F" w14:textId="77777777" w:rsidR="00425F96" w:rsidRPr="00963111" w:rsidRDefault="00425F96" w:rsidP="00425F96">
            <w:pPr>
              <w:numPr>
                <w:ilvl w:val="0"/>
                <w:numId w:val="1"/>
              </w:numPr>
              <w:suppressAutoHyphens/>
              <w:spacing w:line="100" w:lineRule="atLeast"/>
              <w:rPr>
                <w:rFonts w:cstheme="minorHAnsi"/>
                <w:lang w:val="en-US"/>
              </w:rPr>
            </w:pPr>
            <w:r w:rsidRPr="00963111">
              <w:rPr>
                <w:rFonts w:cstheme="minorHAnsi"/>
                <w:lang w:val="en-US"/>
              </w:rPr>
              <w:t xml:space="preserve">Conceptualizing, </w:t>
            </w:r>
            <w:proofErr w:type="gramStart"/>
            <w:r w:rsidRPr="00963111">
              <w:rPr>
                <w:rFonts w:cstheme="minorHAnsi"/>
                <w:lang w:val="en-US"/>
              </w:rPr>
              <w:t>operationalizing</w:t>
            </w:r>
            <w:proofErr w:type="gramEnd"/>
            <w:r w:rsidRPr="00963111">
              <w:rPr>
                <w:rFonts w:cstheme="minorHAnsi"/>
                <w:lang w:val="en-US"/>
              </w:rPr>
              <w:t xml:space="preserve"> and scoring </w:t>
            </w:r>
          </w:p>
          <w:p w14:paraId="3C07637D" w14:textId="77777777" w:rsidR="00425F96" w:rsidRPr="00963111" w:rsidRDefault="00425F96" w:rsidP="00425F96">
            <w:pPr>
              <w:numPr>
                <w:ilvl w:val="0"/>
                <w:numId w:val="1"/>
              </w:numPr>
              <w:suppressAutoHyphens/>
              <w:spacing w:line="100" w:lineRule="atLeast"/>
              <w:rPr>
                <w:rFonts w:cstheme="minorHAnsi"/>
                <w:lang w:val="en-US"/>
              </w:rPr>
            </w:pPr>
            <w:r w:rsidRPr="00963111">
              <w:rPr>
                <w:rFonts w:cstheme="minorHAnsi"/>
                <w:lang w:val="en-US"/>
              </w:rPr>
              <w:t>Quantitative analysis</w:t>
            </w:r>
          </w:p>
          <w:p w14:paraId="028090E6" w14:textId="77777777" w:rsidR="00425F96" w:rsidRPr="00672925" w:rsidRDefault="00425F96" w:rsidP="00425F96">
            <w:pPr>
              <w:numPr>
                <w:ilvl w:val="0"/>
                <w:numId w:val="1"/>
              </w:numPr>
              <w:suppressAutoHyphens/>
              <w:spacing w:line="100" w:lineRule="atLeast"/>
              <w:rPr>
                <w:rFonts w:cstheme="minorHAnsi"/>
                <w:lang w:val="en-US"/>
              </w:rPr>
            </w:pPr>
            <w:r w:rsidRPr="00963111">
              <w:rPr>
                <w:rFonts w:cstheme="minorHAnsi"/>
                <w:lang w:val="en-US"/>
              </w:rPr>
              <w:t>Qualitative analysis</w:t>
            </w:r>
          </w:p>
        </w:tc>
      </w:tr>
    </w:tbl>
    <w:p w14:paraId="0CA1AC23" w14:textId="77777777" w:rsidR="00AE62D9" w:rsidRDefault="00AE62D9"/>
    <w:sectPr w:rsidR="00AE62D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multilevel"/>
    <w:tmpl w:val="00000001"/>
    <w:name w:val="WWNum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2.%3."/>
      <w:lvlJc w:val="left"/>
      <w:pPr>
        <w:tabs>
          <w:tab w:val="num" w:pos="1800"/>
        </w:tabs>
        <w:ind w:left="1800" w:hanging="360"/>
      </w:pPr>
    </w:lvl>
    <w:lvl w:ilvl="3">
      <w:start w:val="1"/>
      <w:numFmt w:val="decimal"/>
      <w:lvlText w:val="%2.%3.%4."/>
      <w:lvlJc w:val="left"/>
      <w:pPr>
        <w:tabs>
          <w:tab w:val="num" w:pos="2520"/>
        </w:tabs>
        <w:ind w:left="2520" w:hanging="360"/>
      </w:pPr>
    </w:lvl>
    <w:lvl w:ilvl="4">
      <w:start w:val="1"/>
      <w:numFmt w:val="decimal"/>
      <w:lvlText w:val="%2.%3.%4.%5."/>
      <w:lvlJc w:val="left"/>
      <w:pPr>
        <w:tabs>
          <w:tab w:val="num" w:pos="3240"/>
        </w:tabs>
        <w:ind w:left="3240" w:hanging="360"/>
      </w:pPr>
    </w:lvl>
    <w:lvl w:ilvl="5">
      <w:start w:val="1"/>
      <w:numFmt w:val="decimal"/>
      <w:lvlText w:val="%2.%3.%4.%5.%6."/>
      <w:lvlJc w:val="left"/>
      <w:pPr>
        <w:tabs>
          <w:tab w:val="num" w:pos="3960"/>
        </w:tabs>
        <w:ind w:left="3960" w:hanging="360"/>
      </w:pPr>
    </w:lvl>
    <w:lvl w:ilvl="6">
      <w:start w:val="1"/>
      <w:numFmt w:val="decimal"/>
      <w:lvlText w:val="%2.%3.%4.%5.%6.%7."/>
      <w:lvlJc w:val="left"/>
      <w:pPr>
        <w:tabs>
          <w:tab w:val="num" w:pos="4680"/>
        </w:tabs>
        <w:ind w:left="4680" w:hanging="360"/>
      </w:pPr>
    </w:lvl>
    <w:lvl w:ilvl="7">
      <w:start w:val="1"/>
      <w:numFmt w:val="decimal"/>
      <w:lvlText w:val="%2.%3.%4.%5.%6.%7.%8."/>
      <w:lvlJc w:val="left"/>
      <w:pPr>
        <w:tabs>
          <w:tab w:val="num" w:pos="5400"/>
        </w:tabs>
        <w:ind w:left="5400" w:hanging="360"/>
      </w:pPr>
    </w:lvl>
    <w:lvl w:ilvl="8">
      <w:start w:val="1"/>
      <w:numFmt w:val="decimal"/>
      <w:lvlText w:val="%2.%3.%4.%5.%6.%7.%8.%9."/>
      <w:lvlJc w:val="left"/>
      <w:pPr>
        <w:tabs>
          <w:tab w:val="num" w:pos="6120"/>
        </w:tabs>
        <w:ind w:left="612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5F96"/>
    <w:rsid w:val="00425F96"/>
    <w:rsid w:val="00AE62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D026B7"/>
  <w15:chartTrackingRefBased/>
  <w15:docId w15:val="{B6BF1B96-7745-4368-BEA1-094E25E8F2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25F96"/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425F96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425F96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table" w:styleId="TableGrid">
    <w:name w:val="Table Grid"/>
    <w:basedOn w:val="TableNormal"/>
    <w:uiPriority w:val="39"/>
    <w:rsid w:val="00425F9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567</Words>
  <Characters>3124</Characters>
  <Application>Microsoft Office Word</Application>
  <DocSecurity>0</DocSecurity>
  <Lines>26</Lines>
  <Paragraphs>7</Paragraphs>
  <ScaleCrop>false</ScaleCrop>
  <Company/>
  <LinksUpToDate>false</LinksUpToDate>
  <CharactersWithSpaces>3684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Peter Mascini</dc:creator>
  <cp:keywords/>
  <dc:description/>
  <cp:lastModifiedBy>Peter Mascini</cp:lastModifiedBy>
  <cp:revision>1</cp:revision>
  <dcterms:created xsi:type="dcterms:W3CDTF">2021-11-09T12:14:00Z</dcterms:created>
  <dcterms:modified xsi:type="dcterms:W3CDTF">2021-11-09T12:15:00Z</dcterms:modified>
</cp:coreProperties>
</file>